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559"/>
        <w:gridCol w:w="567"/>
        <w:gridCol w:w="1276"/>
        <w:gridCol w:w="1559"/>
        <w:gridCol w:w="1984"/>
        <w:gridCol w:w="1559"/>
        <w:gridCol w:w="1559"/>
      </w:tblGrid>
      <w:tr w:rsidR="00287FD0" w:rsidTr="00287FD0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Классный руководитель: Савельева Е.А.</w:t>
            </w:r>
          </w:p>
        </w:tc>
      </w:tr>
      <w:tr w:rsidR="00287FD0" w:rsidTr="00287FD0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Период: 27.04 – 30.04.2020</w:t>
            </w:r>
          </w:p>
        </w:tc>
      </w:tr>
      <w:tr w:rsidR="00287FD0" w:rsidTr="00287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ind w:left="-108" w:right="-108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День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№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Примечание</w:t>
            </w:r>
          </w:p>
        </w:tc>
      </w:tr>
      <w:tr w:rsidR="00287FD0" w:rsidTr="00287FD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Понедельник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27 апреля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Тригонометрические уравнения, сводящиеся к алгебраическим. Однородные и линейные уравнения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rFonts w:eastAsia="BookmanOldStyle"/>
                <w:b w:val="0"/>
                <w:sz w:val="18"/>
                <w:szCs w:val="18"/>
                <w:u w:val="none"/>
                <w:lang w:eastAsia="en-US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В учебнике п.4 стр. 323-324, </w:t>
            </w:r>
            <w:r>
              <w:rPr>
                <w:rFonts w:eastAsia="BookmanOldStyle"/>
                <w:b w:val="0"/>
                <w:sz w:val="18"/>
                <w:szCs w:val="18"/>
                <w:u w:val="none"/>
                <w:lang w:eastAsia="en-US"/>
              </w:rPr>
              <w:t xml:space="preserve">1. </w:t>
            </w:r>
            <w:r>
              <w:rPr>
                <w:b w:val="0"/>
                <w:sz w:val="18"/>
                <w:szCs w:val="18"/>
                <w:u w:val="none"/>
              </w:rPr>
              <w:t>Тригонометрические уравнения, сводящиеся к алгебраическим. Однородные и линейные уравнения</w:t>
            </w:r>
            <w:r>
              <w:rPr>
                <w:rFonts w:eastAsia="BookmanOldStyle"/>
                <w:b w:val="0"/>
                <w:sz w:val="18"/>
                <w:szCs w:val="18"/>
                <w:u w:val="none"/>
                <w:lang w:eastAsia="en-US"/>
              </w:rPr>
              <w:t xml:space="preserve"> + разобрать и записать задачи 4,6,7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rFonts w:eastAsia="BookmanOldStyle"/>
                <w:b w:val="0"/>
                <w:sz w:val="18"/>
                <w:szCs w:val="18"/>
                <w:u w:val="none"/>
                <w:lang w:eastAsia="en-US"/>
              </w:rPr>
              <w:t>2.Решение задач №53-56 нечётные, стр. 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Учебник п. 4, № </w:t>
            </w:r>
            <w:r>
              <w:rPr>
                <w:rFonts w:eastAsia="BookmanOldStyle"/>
                <w:b w:val="0"/>
                <w:sz w:val="18"/>
                <w:szCs w:val="18"/>
                <w:u w:val="none"/>
                <w:lang w:eastAsia="en-US"/>
              </w:rPr>
              <w:t xml:space="preserve">№53-56 </w:t>
            </w:r>
            <w:r>
              <w:rPr>
                <w:b w:val="0"/>
                <w:sz w:val="18"/>
                <w:szCs w:val="18"/>
                <w:u w:val="none"/>
              </w:rPr>
              <w:t xml:space="preserve">чётные, стр. 327 + карточки на учи.ру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 xml:space="preserve">Выполненные задания отправлять на </w:t>
            </w:r>
            <w:r>
              <w:rPr>
                <w:b w:val="0"/>
                <w:sz w:val="16"/>
                <w:szCs w:val="16"/>
                <w:u w:val="none"/>
                <w:lang w:val="en-US"/>
              </w:rPr>
              <w:t>WhatsApp</w:t>
            </w:r>
            <w:r>
              <w:rPr>
                <w:b w:val="0"/>
                <w:sz w:val="16"/>
                <w:szCs w:val="16"/>
                <w:u w:val="none"/>
              </w:rPr>
              <w:t>.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Быт поместного дворянства и «жизнь сердца» героев романа.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Фильм по ссылке в ватсап о жизни и быте поместного дворянства в годы Отечественной войны 1812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часть 2 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«Техника движений и ее основные показатели». Бег на средние и длинные дистанции.  Упражнения силового характера.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 w:rsidP="00DF32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ОРУ (зарядка) 10 мин. ОФП по круговой системе; 2 подхода по 20 сек (приседания, отжимание, пресс, выпады, подтягивание, трицепс, скакалка, ходьба «гуськом», прыжки:  в полном приседе, на левой, правой ноге, на двух ногах.  Бег с высоким поднимание бедра, с захлестыванием голени назад.)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left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 xml:space="preserve">Выполнение контрольных нормативов </w:t>
            </w:r>
          </w:p>
          <w:p w:rsidR="00287FD0" w:rsidRDefault="00287FD0">
            <w:pPr>
              <w:pStyle w:val="a4"/>
              <w:jc w:val="left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 xml:space="preserve"> С. 100-104</w:t>
            </w:r>
          </w:p>
          <w:p w:rsidR="00287FD0" w:rsidRDefault="00287FD0">
            <w:pPr>
              <w:pStyle w:val="a4"/>
              <w:jc w:val="left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Правление Федора Алексеевича и Софьи Алексеевны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Учебник параграф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Письменно ответить на вопросы с.320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Выполненное задание отправлять в Ватсапп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МХК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Образ женщины матери в искусстве 20го века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Работа над докладом по данной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Доклад.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ОБЖ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Дни воинской славы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Занятие в ватсаппе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Учебник. Конспект п.6.2 или доклад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 xml:space="preserve">Выполненное задание отправлять на электронную почту </w:t>
            </w:r>
            <w:hyperlink r:id="rId6" w:history="1">
              <w:r>
                <w:rPr>
                  <w:rStyle w:val="a3"/>
                  <w:b w:val="0"/>
                  <w:sz w:val="16"/>
                  <w:szCs w:val="16"/>
                </w:rPr>
                <w:t>kireeval61@mail.ruили</w:t>
              </w:r>
            </w:hyperlink>
            <w:r>
              <w:rPr>
                <w:b w:val="0"/>
                <w:sz w:val="16"/>
                <w:szCs w:val="16"/>
                <w:u w:val="none"/>
              </w:rPr>
              <w:t xml:space="preserve"> в Ватсапп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Вторник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28 апреля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u w:val="none"/>
              </w:rPr>
            </w:pPr>
            <w:r>
              <w:rPr>
                <w:rFonts w:eastAsia="Calibri"/>
                <w:b w:val="0"/>
                <w:sz w:val="18"/>
                <w:u w:val="none"/>
                <w:lang w:eastAsia="en-US"/>
              </w:rPr>
              <w:t xml:space="preserve">  Отношения между трудом и  капиталом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 Работа с презентацией.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Выполнение заданий по теме: «</w:t>
            </w:r>
            <w:r>
              <w:rPr>
                <w:rFonts w:eastAsia="Calibri"/>
                <w:b w:val="0"/>
                <w:sz w:val="18"/>
                <w:u w:val="none"/>
                <w:lang w:eastAsia="en-US"/>
              </w:rPr>
              <w:t>Отношения между трудом и  капиталом</w:t>
            </w:r>
            <w:r>
              <w:rPr>
                <w:b w:val="0"/>
                <w:sz w:val="18"/>
                <w:u w:val="none"/>
              </w:rPr>
              <w:t xml:space="preserve"> 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Выполненное задание отправлять в Ватсапп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Трудные вопросы правописания –Н- и –НН- в суффиксах разных частей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Повтор правил по схемам и таблицам. Выполнение задания по ссылке в Ватсапп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r>
              <w:rPr>
                <w:color w:val="000000"/>
                <w:sz w:val="16"/>
                <w:szCs w:val="16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Быт поместного дворянства и «жизнь сердца»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героев романа.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Ответы на контрольные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часть 2 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r>
              <w:rPr>
                <w:color w:val="000000"/>
                <w:sz w:val="16"/>
                <w:szCs w:val="16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Умножение вектора на число.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Работа по учебнику: читаем п 42 стр. 89 и конспектируем + решаем задачи №344 (а, б), 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jc w:val="both"/>
              <w:rPr>
                <w:sz w:val="18"/>
                <w:szCs w:val="16"/>
              </w:rPr>
            </w:pPr>
            <w:r>
              <w:rPr>
                <w:rFonts w:eastAsia="Arial"/>
                <w:sz w:val="18"/>
                <w:szCs w:val="16"/>
              </w:rPr>
              <w:t>§2,п.42, №344(в), 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Выполненное задание отправлять в Ватсапп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«Аминокислоты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Самостоятельная работа по теме «Амины, анилин»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Изучение новой темы, составление конспекта §26, . Голосовое разъяснение по ватсаппу по фото. Посмотреть на РЭШ в Химии 10 класса урок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§26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Ответы присылаются на ватсапп на телефон: 8-908-183-14-25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Посмотреть на РЭШ в Химии 10 класса урок №12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Особенности поведения в разных странах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Занятие в виртуальном классе на Учи.ру.</w:t>
            </w:r>
          </w:p>
          <w:p w:rsidR="00287FD0" w:rsidRDefault="00287FD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Учебник: стр. 144, упр 61 – читаем. переводим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color w:val="000000"/>
                <w:sz w:val="18"/>
                <w:szCs w:val="18"/>
                <w:u w:val="none"/>
              </w:rPr>
            </w:pPr>
            <w:r>
              <w:rPr>
                <w:b w:val="0"/>
                <w:color w:val="000000"/>
                <w:sz w:val="18"/>
                <w:szCs w:val="18"/>
                <w:u w:val="none"/>
              </w:rPr>
              <w:t xml:space="preserve">Учебник: 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color w:val="000000"/>
                <w:sz w:val="18"/>
                <w:szCs w:val="18"/>
                <w:u w:val="none"/>
              </w:rPr>
              <w:t>Учебник: стр. 144, упр. 61 – придумать свой знак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a4"/>
              <w:jc w:val="both"/>
              <w:rPr>
                <w:b w:val="0"/>
                <w:color w:val="000000"/>
                <w:sz w:val="16"/>
                <w:szCs w:val="16"/>
                <w:u w:val="none"/>
                <w:shd w:val="clear" w:color="auto" w:fill="FFFFFF"/>
              </w:rPr>
            </w:pPr>
            <w:r>
              <w:rPr>
                <w:b w:val="0"/>
                <w:color w:val="000000"/>
                <w:sz w:val="16"/>
                <w:szCs w:val="16"/>
                <w:u w:val="none"/>
                <w:shd w:val="clear" w:color="auto" w:fill="FFFFFF"/>
              </w:rPr>
              <w:t>Выполненное задание отправлять в Ватсапп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widowControl w:val="0"/>
              <w:snapToGrid w:val="0"/>
              <w:rPr>
                <w:rFonts w:ascii="SchoolBookCSanPin" w:hAnsi="SchoolBookCSanPin"/>
                <w:b/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Жизненный цикл клетки. Митоз. Решение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Составление алгоритма  решения задач по теме: «Митоз»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left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Решение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Выполненное задание отправлять в Ватсапп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Среда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29 апреля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u w:val="none"/>
              </w:rPr>
            </w:pPr>
            <w:r>
              <w:rPr>
                <w:rFonts w:eastAsia="Calibri"/>
                <w:b w:val="0"/>
                <w:sz w:val="18"/>
                <w:u w:val="none"/>
                <w:lang w:eastAsia="en-US"/>
              </w:rPr>
              <w:t xml:space="preserve"> Предпринимательство и бизнес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 xml:space="preserve"> Работа с презентацией.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u w:val="none"/>
              </w:rPr>
            </w:pPr>
            <w:r>
              <w:rPr>
                <w:b w:val="0"/>
                <w:sz w:val="18"/>
                <w:u w:val="none"/>
              </w:rPr>
              <w:t>Выполнение заданий по теме: «</w:t>
            </w:r>
            <w:r>
              <w:rPr>
                <w:rFonts w:eastAsia="Calibri"/>
                <w:b w:val="0"/>
                <w:sz w:val="18"/>
                <w:u w:val="none"/>
                <w:lang w:eastAsia="en-US"/>
              </w:rPr>
              <w:t>Предпринимательство и бизнес</w:t>
            </w:r>
            <w:r>
              <w:rPr>
                <w:b w:val="0"/>
                <w:sz w:val="18"/>
                <w:u w:val="non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Выполненное задание отправлять в Ватсапп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Правила поведения в обществе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Занятие в виртуальном классе на Учи.ру.</w:t>
            </w:r>
          </w:p>
          <w:p w:rsidR="00287FD0" w:rsidRDefault="00287FD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Учебник: стр. 145, упр.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color w:val="000000"/>
                <w:sz w:val="18"/>
                <w:szCs w:val="18"/>
                <w:u w:val="none"/>
              </w:rPr>
              <w:t>Учебник: стр. 146 упр.72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a4"/>
              <w:jc w:val="both"/>
              <w:rPr>
                <w:b w:val="0"/>
                <w:color w:val="000000"/>
                <w:sz w:val="16"/>
                <w:szCs w:val="16"/>
                <w:u w:val="none"/>
                <w:shd w:val="clear" w:color="auto" w:fill="FFFFFF"/>
              </w:rPr>
            </w:pPr>
            <w:r>
              <w:rPr>
                <w:b w:val="0"/>
                <w:color w:val="000000"/>
                <w:sz w:val="16"/>
                <w:szCs w:val="16"/>
                <w:u w:val="none"/>
                <w:shd w:val="clear" w:color="auto" w:fill="FFFFFF"/>
              </w:rPr>
              <w:t>Выполненное задание отправлять в Ватсапп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Электрический ток в газах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Работа с учебником.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Конспект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  <w:lang w:val="en-US"/>
              </w:rPr>
            </w:pPr>
            <w:r>
              <w:rPr>
                <w:b w:val="0"/>
                <w:sz w:val="18"/>
                <w:szCs w:val="18"/>
                <w:u w:val="none"/>
                <w:lang w:val="en-US"/>
              </w:rPr>
              <w:t>$</w:t>
            </w:r>
            <w:r>
              <w:rPr>
                <w:b w:val="0"/>
                <w:sz w:val="18"/>
                <w:szCs w:val="18"/>
                <w:u w:val="none"/>
              </w:rPr>
              <w:t>124-126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1"/>
              <w:snapToGrid w:val="0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Электрический ток в газах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Работа с учебником.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Конспект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  <w:lang w:val="en-US"/>
              </w:rPr>
            </w:pPr>
            <w:r>
              <w:rPr>
                <w:b w:val="0"/>
                <w:sz w:val="18"/>
                <w:szCs w:val="18"/>
                <w:u w:val="none"/>
                <w:lang w:val="en-US"/>
              </w:rPr>
              <w:t>$</w:t>
            </w:r>
            <w:r>
              <w:rPr>
                <w:b w:val="0"/>
                <w:sz w:val="18"/>
                <w:szCs w:val="18"/>
                <w:u w:val="none"/>
              </w:rPr>
              <w:t>124-126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1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«Техника движений и ее основные показатели». Бег на средние и длинные дистанции.  Развитие скоростных способностей.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 w:rsidP="00DF322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ОРУ (зарядка) 10 мин. ОФП по круговой системе; 2 подхода по 20 сек (приседания, отжимание, пресс, выпады, подтягивание, трицепс, скакалка, ходьба «гуськом», прыжки:  в полном приседе, на левой, правой ноге, на двух ногах.  Бег с высоким поднимание бедра, с захлестыванием голени назад.)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left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 xml:space="preserve"> Выполнение контрольных нормативов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С. 105-107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rPr>
                <w:sz w:val="18"/>
              </w:rPr>
            </w:pPr>
            <w:r>
              <w:rPr>
                <w:sz w:val="18"/>
              </w:rPr>
              <w:t>Международный туризм.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left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1.Работа с текстом учебника</w:t>
            </w:r>
          </w:p>
          <w:p w:rsidR="00287FD0" w:rsidRDefault="00287FD0">
            <w:pPr>
              <w:pStyle w:val="a4"/>
              <w:jc w:val="left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2. Изучение дополнительного  материала и карт (атлас 10 класс) по материкам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Стр.164-166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 xml:space="preserve">Выполненные задания отправлять на </w:t>
            </w:r>
            <w:r>
              <w:rPr>
                <w:b w:val="0"/>
                <w:sz w:val="16"/>
                <w:szCs w:val="16"/>
                <w:u w:val="none"/>
                <w:lang w:val="en-US"/>
              </w:rPr>
              <w:t>WhatsApp</w:t>
            </w:r>
            <w:r>
              <w:rPr>
                <w:b w:val="0"/>
                <w:sz w:val="16"/>
                <w:szCs w:val="16"/>
                <w:u w:val="none"/>
              </w:rPr>
              <w:t xml:space="preserve"> или электронную почту: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hyperlink r:id="rId7" w:history="1">
              <w:r>
                <w:rPr>
                  <w:rStyle w:val="a3"/>
                  <w:b w:val="0"/>
                  <w:sz w:val="16"/>
                  <w:szCs w:val="16"/>
                  <w:lang w:val="en-US"/>
                </w:rPr>
                <w:t>s</w:t>
              </w:r>
              <w:r>
                <w:rPr>
                  <w:rStyle w:val="a3"/>
                  <w:b w:val="0"/>
                  <w:sz w:val="16"/>
                  <w:szCs w:val="16"/>
                </w:rPr>
                <w:t>.</w:t>
              </w:r>
              <w:r>
                <w:rPr>
                  <w:rStyle w:val="a3"/>
                  <w:b w:val="0"/>
                  <w:sz w:val="16"/>
                  <w:szCs w:val="16"/>
                  <w:lang w:val="en-US"/>
                </w:rPr>
                <w:t>lytaya</w:t>
              </w:r>
              <w:r>
                <w:rPr>
                  <w:rStyle w:val="a3"/>
                  <w:b w:val="0"/>
                  <w:sz w:val="16"/>
                  <w:szCs w:val="16"/>
                </w:rPr>
                <w:t>@</w:t>
              </w:r>
              <w:r>
                <w:rPr>
                  <w:rStyle w:val="a3"/>
                  <w:b w:val="0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3"/>
                  <w:b w:val="0"/>
                  <w:sz w:val="16"/>
                  <w:szCs w:val="16"/>
                </w:rPr>
                <w:t>.</w:t>
              </w:r>
              <w:r>
                <w:rPr>
                  <w:rStyle w:val="a3"/>
                  <w:b w:val="0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Начало славных дел Петра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Учебник параграф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Письменно ответить на вопросы 2,3,5 с.15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22"/>
                <w:u w:val="none"/>
              </w:rPr>
            </w:pPr>
            <w:r>
              <w:rPr>
                <w:b w:val="0"/>
                <w:sz w:val="16"/>
                <w:szCs w:val="22"/>
                <w:u w:val="none"/>
              </w:rPr>
              <w:t>Выполненное задание отправлять в Ватсапп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color w:val="80808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color w:val="808080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color w:val="80808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color w:val="80808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color w:val="80808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color w:val="80808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color w:val="80808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Четверг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lastRenderedPageBreak/>
              <w:t>30 апреля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FD0" w:rsidRDefault="00287FD0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война?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Отечественная война 1812 года в  романе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FD0" w:rsidRDefault="00287FD0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Восприятие войны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Львом Толстым. Фильм по ссылке в Ватсапп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FD0" w:rsidRDefault="00287FD0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1,2 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 xml:space="preserve">Методы замены неизвестного и разложения на множители. Метод оценки левой и правой частей тригонометрического уравнения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rFonts w:eastAsia="BookmanOldStyle"/>
                <w:b w:val="0"/>
                <w:sz w:val="18"/>
                <w:szCs w:val="16"/>
                <w:u w:val="none"/>
                <w:lang w:eastAsia="en-US"/>
              </w:rPr>
            </w:pPr>
            <w:r>
              <w:rPr>
                <w:b w:val="0"/>
                <w:sz w:val="18"/>
                <w:szCs w:val="16"/>
                <w:u w:val="none"/>
              </w:rPr>
              <w:t xml:space="preserve">В учебнике п. 5 стр. 327-328, </w:t>
            </w:r>
            <w:r>
              <w:rPr>
                <w:rFonts w:eastAsia="BookmanOldStyle"/>
                <w:b w:val="0"/>
                <w:sz w:val="18"/>
                <w:szCs w:val="16"/>
                <w:u w:val="none"/>
                <w:lang w:eastAsia="en-US"/>
              </w:rPr>
              <w:t xml:space="preserve">1. </w:t>
            </w:r>
            <w:r>
              <w:rPr>
                <w:b w:val="0"/>
                <w:sz w:val="18"/>
                <w:szCs w:val="16"/>
                <w:u w:val="none"/>
              </w:rPr>
              <w:t xml:space="preserve">Методы замены неизвестного и разложения на множители. Метод оценки левой и правой частей тригонометрического уравнения </w:t>
            </w:r>
            <w:r>
              <w:rPr>
                <w:rFonts w:eastAsia="BookmanOldStyle"/>
                <w:b w:val="0"/>
                <w:sz w:val="18"/>
                <w:szCs w:val="16"/>
                <w:u w:val="none"/>
                <w:lang w:eastAsia="en-US"/>
              </w:rPr>
              <w:t xml:space="preserve"> + разобрать и записать задачи 1,2,3. 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rFonts w:eastAsia="BookmanOldStyle"/>
                <w:b w:val="0"/>
                <w:sz w:val="18"/>
                <w:szCs w:val="16"/>
                <w:u w:val="none"/>
                <w:lang w:eastAsia="en-US"/>
              </w:rPr>
              <w:t xml:space="preserve">2.Решение задач </w:t>
            </w:r>
            <w:r>
              <w:rPr>
                <w:b w:val="0"/>
                <w:sz w:val="18"/>
                <w:szCs w:val="16"/>
                <w:u w:val="none"/>
              </w:rPr>
              <w:t>№ 61 – 64 с 331, нечётные + карточки на учи.ру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Учебник п. 5, № № 61 – 64 с 331, чётные + карточки на учи.ру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На Ватсапп в личку.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Проект «Правила поведения»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Занятие в виртуальном классе на Учи.ру.</w:t>
            </w:r>
          </w:p>
          <w:p w:rsidR="00287FD0" w:rsidRDefault="00287FD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Учебник: стр. 146, упр.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color w:val="000000"/>
                <w:sz w:val="18"/>
                <w:szCs w:val="18"/>
                <w:u w:val="none"/>
              </w:rPr>
              <w:t>Учебник: стр. 146, упр.72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a4"/>
              <w:jc w:val="both"/>
              <w:rPr>
                <w:b w:val="0"/>
                <w:color w:val="000000"/>
                <w:sz w:val="16"/>
                <w:szCs w:val="16"/>
                <w:u w:val="none"/>
                <w:shd w:val="clear" w:color="auto" w:fill="FFFFFF"/>
              </w:rPr>
            </w:pPr>
            <w:r>
              <w:rPr>
                <w:b w:val="0"/>
                <w:color w:val="000000"/>
                <w:sz w:val="16"/>
                <w:szCs w:val="16"/>
                <w:u w:val="none"/>
                <w:shd w:val="clear" w:color="auto" w:fill="FFFFFF"/>
              </w:rPr>
              <w:t>Выполненное задание отправлять в Ватсапп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Использование альтернативных источников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22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Самостоятельное изучение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Доклад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«Белки»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Конспект §27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Разъяснение аудио по ватсаппу.</w:t>
            </w:r>
          </w:p>
          <w:p w:rsidR="00287FD0" w:rsidRDefault="00287FD0">
            <w:pPr>
              <w:jc w:val="both"/>
              <w:rPr>
                <w:sz w:val="18"/>
              </w:rPr>
            </w:pPr>
            <w:r>
              <w:rPr>
                <w:sz w:val="18"/>
                <w:szCs w:val="16"/>
              </w:rPr>
              <w:t>Посмотреть на РЭШ в Химии 10 класса урок №18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6"/>
                <w:u w:val="none"/>
              </w:rPr>
            </w:pPr>
            <w:r>
              <w:rPr>
                <w:b w:val="0"/>
                <w:sz w:val="18"/>
                <w:szCs w:val="16"/>
                <w:u w:val="none"/>
              </w:rPr>
              <w:t>§27,конспект,  прислать на ватсапп телефона 8-908-183-14-25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Посмотреть на РЭШ в Химии 10 класса урок №18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widowControl w:val="0"/>
              <w:rPr>
                <w:rFonts w:eastAsia="SimSun"/>
                <w:kern w:val="2"/>
                <w:sz w:val="18"/>
                <w:szCs w:val="20"/>
                <w:lang w:eastAsia="x-none" w:bidi="x-none"/>
              </w:rPr>
            </w:pPr>
            <w:r>
              <w:rPr>
                <w:rFonts w:eastAsia="SimSun"/>
                <w:kern w:val="2"/>
                <w:sz w:val="18"/>
                <w:szCs w:val="20"/>
                <w:lang w:eastAsia="x-none" w:bidi="x-none"/>
              </w:rPr>
              <w:t xml:space="preserve">Что такое языки программирования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widowControl w:val="0"/>
              <w:rPr>
                <w:rFonts w:eastAsia="SimSun"/>
                <w:color w:val="0000FF"/>
                <w:kern w:val="2"/>
                <w:sz w:val="18"/>
                <w:szCs w:val="20"/>
                <w:u w:val="single"/>
                <w:lang w:eastAsia="x-none" w:bidi="x-none"/>
              </w:rPr>
            </w:pPr>
            <w:hyperlink r:id="rId8" w:history="1">
              <w:r>
                <w:rPr>
                  <w:rStyle w:val="a3"/>
                  <w:rFonts w:eastAsia="SimSun"/>
                  <w:color w:val="000000"/>
                  <w:kern w:val="2"/>
                  <w:sz w:val="18"/>
                  <w:szCs w:val="20"/>
                  <w:u w:val="none"/>
                  <w:lang w:eastAsia="x-none" w:bidi="x-none"/>
                </w:rPr>
                <w:t>Просмотр видеоурока</w:t>
              </w:r>
            </w:hyperlink>
          </w:p>
          <w:p w:rsidR="00287FD0" w:rsidRDefault="00287FD0">
            <w:pPr>
              <w:widowControl w:val="0"/>
              <w:rPr>
                <w:rFonts w:eastAsia="SimSun"/>
                <w:color w:val="0000FF"/>
                <w:kern w:val="2"/>
                <w:sz w:val="18"/>
                <w:szCs w:val="20"/>
                <w:u w:val="single"/>
                <w:lang w:eastAsia="x-none" w:bidi="x-none"/>
              </w:rPr>
            </w:pPr>
            <w:hyperlink r:id="rId9" w:history="1">
              <w:r>
                <w:rPr>
                  <w:rStyle w:val="a3"/>
                  <w:rFonts w:eastAsia="SimSun"/>
                  <w:kern w:val="2"/>
                  <w:sz w:val="18"/>
                  <w:szCs w:val="20"/>
                  <w:lang w:eastAsia="x-none" w:bidi="x-none"/>
                </w:rPr>
                <w:t>https://www.youtube.com/watch?time_continue=93&amp;v=5yBSRAdxSho&amp;feature=emb_logo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widowControl w:val="0"/>
              <w:rPr>
                <w:rFonts w:eastAsia="SimSun"/>
                <w:kern w:val="2"/>
                <w:sz w:val="18"/>
                <w:szCs w:val="20"/>
                <w:lang w:eastAsia="x-none" w:bidi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Выполненное задание присылать на почту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olya-ivina@yandex.ru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widowControl w:val="0"/>
              <w:rPr>
                <w:rFonts w:eastAsia="SimSun"/>
                <w:kern w:val="2"/>
                <w:sz w:val="18"/>
                <w:szCs w:val="20"/>
                <w:lang w:eastAsia="x-none" w:bidi="x-none"/>
              </w:rPr>
            </w:pPr>
            <w:r>
              <w:rPr>
                <w:rFonts w:eastAsia="SimSun"/>
                <w:kern w:val="2"/>
                <w:sz w:val="18"/>
                <w:szCs w:val="20"/>
                <w:lang w:eastAsia="x-none" w:bidi="x-none"/>
              </w:rPr>
              <w:t>Повторение.</w:t>
            </w:r>
          </w:p>
          <w:p w:rsidR="00287FD0" w:rsidRDefault="00287FD0">
            <w:pPr>
              <w:widowControl w:val="0"/>
              <w:rPr>
                <w:rFonts w:eastAsia="SimSun"/>
                <w:kern w:val="2"/>
                <w:sz w:val="18"/>
                <w:szCs w:val="20"/>
                <w:lang w:eastAsia="x-none" w:bidi="x-none"/>
              </w:rPr>
            </w:pPr>
            <w:r>
              <w:rPr>
                <w:rFonts w:eastAsia="SimSun"/>
                <w:kern w:val="2"/>
                <w:sz w:val="18"/>
                <w:szCs w:val="20"/>
                <w:lang w:eastAsia="x-none" w:bidi="x-none"/>
              </w:rPr>
              <w:t>Одномерные массивы целых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widowControl w:val="0"/>
              <w:rPr>
                <w:rFonts w:eastAsia="SimSun"/>
                <w:color w:val="000000"/>
                <w:kern w:val="2"/>
                <w:sz w:val="18"/>
                <w:szCs w:val="20"/>
                <w:lang w:eastAsia="x-none" w:bidi="x-none"/>
              </w:rPr>
            </w:pPr>
            <w:hyperlink r:id="rId10" w:history="1">
              <w:r>
                <w:rPr>
                  <w:rStyle w:val="a3"/>
                  <w:rFonts w:eastAsia="SimSun"/>
                  <w:color w:val="000000"/>
                  <w:kern w:val="2"/>
                  <w:sz w:val="18"/>
                  <w:szCs w:val="20"/>
                  <w:u w:val="none"/>
                  <w:lang w:eastAsia="x-none" w:bidi="x-none"/>
                </w:rPr>
                <w:t>Просмотр видеоурока</w:t>
              </w:r>
            </w:hyperlink>
          </w:p>
          <w:p w:rsidR="00287FD0" w:rsidRDefault="00287FD0">
            <w:pPr>
              <w:widowControl w:val="0"/>
              <w:rPr>
                <w:rFonts w:eastAsia="SimSun"/>
                <w:color w:val="0000FF"/>
                <w:kern w:val="2"/>
                <w:sz w:val="18"/>
                <w:szCs w:val="20"/>
                <w:u w:val="single"/>
                <w:lang w:eastAsia="x-none" w:bidi="x-none"/>
              </w:rPr>
            </w:pPr>
            <w:hyperlink r:id="rId11" w:history="1">
              <w:r>
                <w:rPr>
                  <w:rStyle w:val="a3"/>
                  <w:rFonts w:eastAsia="SimSun"/>
                  <w:kern w:val="2"/>
                  <w:sz w:val="18"/>
                  <w:szCs w:val="20"/>
                  <w:lang w:eastAsia="x-none" w:bidi="x-none"/>
                </w:rPr>
                <w:t>https://www.youtube.com/watch?time_continue=2&amp;v=NEdbkk_GJ9o&amp;feature=emb_logo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widowControl w:val="0"/>
              <w:rPr>
                <w:rFonts w:eastAsia="SimSun"/>
                <w:kern w:val="2"/>
                <w:sz w:val="18"/>
                <w:szCs w:val="20"/>
                <w:lang w:eastAsia="x-none" w:bidi="x-none"/>
              </w:rPr>
            </w:pPr>
            <w:hyperlink w:history="1">
              <w:r>
                <w:rPr>
                  <w:rStyle w:val="a3"/>
                  <w:rFonts w:eastAsia="SimSun"/>
                  <w:color w:val="auto"/>
                  <w:kern w:val="2"/>
                  <w:sz w:val="18"/>
                  <w:szCs w:val="20"/>
                  <w:u w:val="none"/>
                  <w:lang w:eastAsia="x-none" w:bidi="x-none"/>
                </w:rPr>
                <w:t>Повторить способы задания массивов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Выполненное задание присылать на почту</w:t>
            </w:r>
          </w:p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olya-ivina@yandex.ru</w:t>
            </w:r>
          </w:p>
        </w:tc>
      </w:tr>
      <w:tr w:rsidR="00287FD0" w:rsidTr="00287FD0"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0" w:rsidRDefault="00287F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7FD0" w:rsidRDefault="00287FD0">
            <w:pPr>
              <w:pStyle w:val="a4"/>
              <w:jc w:val="both"/>
              <w:rPr>
                <w:b w:val="0"/>
                <w:sz w:val="16"/>
                <w:szCs w:val="16"/>
                <w:u w:val="none"/>
              </w:rPr>
            </w:pPr>
          </w:p>
        </w:tc>
      </w:tr>
    </w:tbl>
    <w:p w:rsidR="000E2D14" w:rsidRDefault="000E2D14">
      <w:bookmarkStart w:id="0" w:name="_GoBack"/>
      <w:bookmarkEnd w:id="0"/>
    </w:p>
    <w:sectPr w:rsidR="000E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7196"/>
    <w:multiLevelType w:val="hybridMultilevel"/>
    <w:tmpl w:val="A3D6F79A"/>
    <w:lvl w:ilvl="0" w:tplc="DB9EE436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D0"/>
    <w:rsid w:val="000E2D14"/>
    <w:rsid w:val="002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7FD0"/>
    <w:rPr>
      <w:color w:val="0000FF"/>
      <w:u w:val="single"/>
    </w:rPr>
  </w:style>
  <w:style w:type="paragraph" w:styleId="a4">
    <w:name w:val="caption"/>
    <w:basedOn w:val="a"/>
    <w:unhideWhenUsed/>
    <w:qFormat/>
    <w:rsid w:val="00287FD0"/>
    <w:pPr>
      <w:jc w:val="center"/>
    </w:pPr>
    <w:rPr>
      <w:b/>
      <w:sz w:val="28"/>
      <w:szCs w:val="20"/>
      <w:u w:val="single"/>
    </w:rPr>
  </w:style>
  <w:style w:type="paragraph" w:styleId="a5">
    <w:name w:val="List Paragraph"/>
    <w:basedOn w:val="a"/>
    <w:uiPriority w:val="34"/>
    <w:qFormat/>
    <w:rsid w:val="00287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87FD0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1">
    <w:name w:val="Название объекта1"/>
    <w:basedOn w:val="a"/>
    <w:rsid w:val="00287FD0"/>
    <w:pPr>
      <w:suppressAutoHyphens/>
      <w:jc w:val="center"/>
    </w:pPr>
    <w:rPr>
      <w:b/>
      <w:sz w:val="28"/>
      <w:szCs w:val="20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7FD0"/>
    <w:rPr>
      <w:color w:val="0000FF"/>
      <w:u w:val="single"/>
    </w:rPr>
  </w:style>
  <w:style w:type="paragraph" w:styleId="a4">
    <w:name w:val="caption"/>
    <w:basedOn w:val="a"/>
    <w:unhideWhenUsed/>
    <w:qFormat/>
    <w:rsid w:val="00287FD0"/>
    <w:pPr>
      <w:jc w:val="center"/>
    </w:pPr>
    <w:rPr>
      <w:b/>
      <w:sz w:val="28"/>
      <w:szCs w:val="20"/>
      <w:u w:val="single"/>
    </w:rPr>
  </w:style>
  <w:style w:type="paragraph" w:styleId="a5">
    <w:name w:val="List Paragraph"/>
    <w:basedOn w:val="a"/>
    <w:uiPriority w:val="34"/>
    <w:qFormat/>
    <w:rsid w:val="00287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87FD0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1">
    <w:name w:val="Название объекта1"/>
    <w:basedOn w:val="a"/>
    <w:rsid w:val="00287FD0"/>
    <w:pPr>
      <w:suppressAutoHyphens/>
      <w:jc w:val="center"/>
    </w:pPr>
    <w:rPr>
      <w:b/>
      <w:sz w:val="28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93&amp;v=5yBSRAdxSho&amp;feature=emb_log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8631441286\AppData\Roaming\Microsoft\AppData\Roaming\Microsoft\AppData\Roaming\Microsoft\Word\s.lytay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eeval61@mail.ru&#1080;&#1083;&#1080;" TargetMode="External"/><Relationship Id="rId11" Type="http://schemas.openxmlformats.org/officeDocument/2006/relationships/hyperlink" Target="https://www.youtube.com/watch?time_continue=2&amp;v=NEdbkk_GJ9o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93&amp;v=5yBSRAdxSho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93&amp;v=5yBSRAdxSh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2020-04-29T11:09:00Z</dcterms:created>
  <dcterms:modified xsi:type="dcterms:W3CDTF">2020-04-29T11:10:00Z</dcterms:modified>
</cp:coreProperties>
</file>